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rPr>
          <w:sz w:val="48"/>
        </w:rPr>
        <w:t>Black Futures Zine – Powered by AfroRithm Futures Group (afrorithms.com) and BSAM (bsam-art.com) by Dr. Lonny Avi Brooks</w:t>
      </w:r>
    </w:p>
    <w:p>
      <w:pPr>
        <w:pStyle w:val="Heading1"/>
        <w:jc w:val="left"/>
      </w:pPr>
      <w:r>
        <w:t xml:space="preserve"> What is Black Futures Month?</w:t>
      </w:r>
    </w:p>
    <w:p>
      <w:r>
        <w:t>Black Futures Month is a visionary expansion of Black History Month. It was coined by activist and writer **Kamau Franklin** and later popularized by the Movement for Black Lives in 2015. The month shifts focus from solely honoring the past to actively imagining and shaping Black liberatory futures.</w:t>
        <w:br/>
        <w:br/>
        <w:t>🧠 Core Themes:</w:t>
        <w:br/>
        <w:t>- Afrofuturism &amp; Speculative Imagination</w:t>
        <w:br/>
        <w:t>- Economic and Racial Justice</w:t>
        <w:br/>
        <w:t>- Black Queer Liberation</w:t>
        <w:br/>
        <w:t>- Decolonized Technologies</w:t>
        <w:br/>
        <w:t>- Environmental Resilience</w:t>
        <w:br/>
        <w:br/>
        <w:t>✨ Celebrations include art, storytelling, policy labs, foresight games (like AfroRithms), and campaigns spotlighting visionary Black creators.</w:t>
        <w:br/>
        <w:br/>
        <w:t>📚 One notable cultural contribution is the anthology *How Long 'til Black Future Month?* by award-winning speculative fiction writer **N.K. Jemisin**, which showcases bold narratives that reimagine Black life and futures.</w:t>
      </w:r>
    </w:p>
    <w:p>
      <w:pPr>
        <w:pStyle w:val="Heading1"/>
        <w:jc w:val="left"/>
      </w:pPr>
      <w:r>
        <w:t xml:space="preserve"> What is the Black Speculative Arts Movement (BSAM)?</w:t>
      </w:r>
    </w:p>
    <w:p>
      <w:r>
        <w:rPr>
          <w:sz w:val="22"/>
        </w:rPr>
        <w:t>BSAM was founded in 2016 by Reynaldo Anderson and John Jennings. It's a global creative and academic network engaging Black speculative culture, including Afrofuturism, Afro-Surrealism, Ethno-Gothic, and Black comics.</w:t>
        <w:br/>
        <w:br/>
        <w:t xml:space="preserve"> BSAM Includes:</w:t>
        <w:br/>
        <w:t>- Conferences &amp; Creative Festivals (St. Louis, Toronto, Oakland)</w:t>
        <w:br/>
        <w:t>- Afrofuturist comic arts, cosplay, and publishing workshops</w:t>
        <w:br/>
        <w:t>- Academic symposia and activist panels</w:t>
        <w:br/>
        <w:t>- Partnerships with youth and communities to reimagine futures</w:t>
      </w:r>
    </w:p>
    <w:p>
      <w:pPr>
        <w:pStyle w:val="Heading1"/>
        <w:jc w:val="left"/>
      </w:pPr>
      <w:r>
        <w:t xml:space="preserve"> NYC's Afrofuturism Month, 2022</w:t>
      </w:r>
    </w:p>
    <w:p>
      <w:r>
        <w:rPr>
          <w:sz w:val="22"/>
        </w:rPr>
        <w:t>In October 2022, New York City formally recognized Afrofuturism Month. Curated with BSAM, it celebrated Black speculative creativity across the city.</w:t>
        <w:br/>
        <w:br/>
        <w:t xml:space="preserve"> Highlights:</w:t>
        <w:br/>
        <w:t>- Public art installations and performances</w:t>
        <w:br/>
        <w:t>- Urban resilience and digital equity panels</w:t>
        <w:br/>
        <w:t>- Intersectional futurism featuring climate justice and space</w:t>
        <w:br/>
        <w:t>- Afrofuturist storytelling in policy and culture</w:t>
        <w:br/>
        <w:br/>
        <w:t>This event embodies the spirit of Black Futures Month by rooting the future in Black brilliance, joy, and strategy.</w:t>
      </w:r>
    </w:p>
    <w:p>
      <w:pPr>
        <w:pStyle w:val="Heading1"/>
        <w:jc w:val="left"/>
      </w:pPr>
      <w:r>
        <w:t xml:space="preserve"> AfroRithms From The Future &amp; Black Futures</w:t>
      </w:r>
    </w:p>
    <w:p>
      <w:r>
        <w:rPr>
          <w:sz w:val="22"/>
        </w:rPr>
        <w:t>AfroRithms From the Future, co-designed by Dr. Lonny Avi Brooks and Ahmed Best, is a visionary imagination game activating Black and Indigenous futures.</w:t>
        <w:br/>
        <w:br/>
        <w:t xml:space="preserve"> Features:</w:t>
        <w:br/>
        <w:t>- Ancestral Intelligence (the real AI)</w:t>
        <w:br/>
        <w:t>- Scenarios like Seneca Village Reborn</w:t>
        <w:br/>
        <w:t>- Wisdom from figures like Sun Ra, WEB Du Bois, and Octavia Butler</w:t>
        <w:br/>
        <w:br/>
        <w:t>Through speculative storytelling, players create future artifacts of joy, justice, and liberation. AfroRithms reflects BSAM's ethos-transforming play into world-building.</w:t>
      </w:r>
    </w:p>
    <w:p>
      <w:pPr>
        <w:pStyle w:val="Heading1"/>
      </w:pPr>
      <w:r>
        <w:t>⚓ The Middle Passage</w:t>
      </w:r>
    </w:p>
    <w:p>
      <w:r>
        <w:t>The Middle Passage refers to the brutal journey of enslaved Africans across the Atlantic Ocean to the Americas, occurring approximately between the early 1500s and the mid-1800s. This leg of the transatlantic slave trade marked a catastrophic rupture in African diasporic life—where millions were forcibly displaced, dehumanized, and subjected to inhumane conditions.</w:t>
        <w:br/>
        <w:br/>
        <w:t>Yet, even amid horror, the Middle Passage became a crucible for the creation of cultural survival codes—songs, rhythms, languages, and spiritual practices that crossed oceans. These ancestral codes continue to resonate today, making the Middle Passage not only a site of trauma but also a wellspring of ancestral intelligence and resistance.</w:t>
      </w:r>
    </w:p>
    <w:p>
      <w:pPr>
        <w:pStyle w:val="Heading1"/>
      </w:pPr>
      <w:r>
        <w:t>🎶 House Music and Ancestral Intelligence</w:t>
      </w:r>
    </w:p>
    <w:p>
      <w:r>
        <w:t xml:space="preserve">House music emerged in the 1980s from Black and Latinx queer communities in Chicago and later New York. It grew out of disco and became a spiritual and rhythmic refuge—infused with soul, gospel, and Afro-Latin percussion. </w:t>
        <w:br/>
        <w:br/>
        <w:t>In underground clubs like The Warehouse (from which House gets its name), Black queer DJs like Frankie Knuckles used beats as forms of both healing and futurity. House music offered a sonic technology for imagining freedom, joy, and chosen kinship amid systemic exclusion.</w:t>
        <w:br/>
        <w:br/>
        <w:t>Today, house music is understood not only as a genre but as a cultural technology of ancestral intelligence. It encodes memory, ecstasy, and spiritual sovereignty. Just as spirituals did during enslavement, house music channels emotion, survival, and resistance into frequency. This is why it belongs in the pantheon of technologies that shape Black Futures.</w:t>
      </w:r>
    </w:p>
    <w:p>
      <w:pPr>
        <w:pStyle w:val="Heading1"/>
      </w:pPr>
      <w:r>
        <w:t>🔊 Sonic Utopias</w:t>
      </w:r>
    </w:p>
    <w:p>
      <w:r>
        <w:t>Sonic utopias refer to imagined or actual spaces of liberation, healing, and joy created through sound—especially music. In Black cultural traditions, sonic utopias have emerged from jazz, gospel, funk, hip hop, techno, and house music. These are not escapist fantasies but grounded futurities where rhythm and sound act as portals to justice and connection.</w:t>
        <w:br/>
        <w:br/>
        <w:t>For Black and queer communities in particular, sonic utopias are created on dance floors, in underground clubs, at block parties, and through headphones—where bodies find safety, affirmation, and ecstasy. They are spaces where sound reclaims the right to feel, dream, and belong.</w:t>
        <w:br/>
        <w:br/>
        <w:t>Sonic utopias exemplify ancestral intelligence: they remix memory and invention, drawing on deep histories while imagining futures where collective joy is central to survival.</w:t>
      </w:r>
    </w:p>
    <w:p>
      <w:pPr>
        <w:pStyle w:val="Heading1"/>
      </w:pPr>
      <w:r>
        <w:t>🌍 Future Waves: BSAM in Dakar, Senegal (2025)</w:t>
      </w:r>
    </w:p>
    <w:p>
      <w:r>
        <w:t>As part of the global expansion of Black Futures Month, the Black Speculative Arts Movement (BSAM) will host an international summit titled "Future Waves: Afrofuturism 2.0 and the World" in Dakar, Senegal from September 12–15, 2025.</w:t>
        <w:br/>
        <w:br/>
        <w:t>This groundbreaking celebration will highlight the bold and innovative expressions of Black creativity and speculative vision. The event will feature artists, scholars, and activists engaging across diasporas to imagine futures grounded in African traditions and forward-looking Black innovation.</w:t>
        <w:br/>
        <w:br/>
        <w:t>This summit is not only a milestone for Afrofuturism 2.0—it is a living embodiment of what Black Futures Month stands for: world-building, cultural sovereignty, and cross-continental solidarity.</w:t>
      </w:r>
    </w:p>
    <w:p>
      <w:r>
        <w:drawing>
          <wp:inline xmlns:a="http://schemas.openxmlformats.org/drawingml/2006/main" xmlns:pic="http://schemas.openxmlformats.org/drawingml/2006/picture">
            <wp:extent cx="5029200" cy="5040951"/>
            <wp:docPr id="1" name="Picture 1"/>
            <wp:cNvGraphicFramePr>
              <a:graphicFrameLocks noChangeAspect="1"/>
            </wp:cNvGraphicFramePr>
            <a:graphic>
              <a:graphicData uri="http://schemas.openxmlformats.org/drawingml/2006/picture">
                <pic:pic>
                  <pic:nvPicPr>
                    <pic:cNvPr id="0" name="BC62AECD-5586-4C5F-8A26-287651D1F430.jpeg"/>
                    <pic:cNvPicPr/>
                  </pic:nvPicPr>
                  <pic:blipFill>
                    <a:blip r:embed="rId9"/>
                    <a:stretch>
                      <a:fillRect/>
                    </a:stretch>
                  </pic:blipFill>
                  <pic:spPr>
                    <a:xfrm>
                      <a:off x="0" y="0"/>
                      <a:ext cx="5029200" cy="5040951"/>
                    </a:xfrm>
                    <a:prstGeom prst="rect"/>
                  </pic:spPr>
                </pic:pic>
              </a:graphicData>
            </a:graphic>
          </wp:inline>
        </w:drawing>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